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475" w:rsidRPr="00464475" w:rsidRDefault="00464475" w:rsidP="00464475">
      <w:pPr>
        <w:shd w:val="clear" w:color="auto" w:fill="FFFFFF"/>
        <w:spacing w:after="450" w:line="540" w:lineRule="atLeast"/>
        <w:jc w:val="center"/>
        <w:textAlignment w:val="baseline"/>
        <w:outlineLvl w:val="0"/>
        <w:rPr>
          <w:rFonts w:ascii="Times New Roman" w:eastAsia="Times New Roman" w:hAnsi="Times New Roman" w:cs="Times New Roman"/>
          <w:b/>
          <w:spacing w:val="-6"/>
          <w:kern w:val="36"/>
          <w:sz w:val="36"/>
          <w:szCs w:val="36"/>
          <w:lang w:eastAsia="ru-RU"/>
        </w:rPr>
      </w:pPr>
      <w:r w:rsidRPr="00464475">
        <w:rPr>
          <w:rFonts w:ascii="Times New Roman" w:eastAsia="Times New Roman" w:hAnsi="Times New Roman" w:cs="Times New Roman"/>
          <w:b/>
          <w:spacing w:val="-6"/>
          <w:kern w:val="36"/>
          <w:sz w:val="36"/>
          <w:szCs w:val="36"/>
          <w:lang w:eastAsia="ru-RU"/>
        </w:rPr>
        <w:t>Основные понятия</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 xml:space="preserve">гражданская оборона - система мероприятий по подготовке к защите и по </w:t>
      </w:r>
      <w:bookmarkStart w:id="0" w:name="_GoBack"/>
      <w:bookmarkEnd w:id="0"/>
      <w:r w:rsidRPr="00464475">
        <w:rPr>
          <w:rFonts w:ascii="Times New Roman" w:eastAsia="Times New Roman" w:hAnsi="Times New Roman" w:cs="Times New Roman"/>
          <w:sz w:val="28"/>
          <w:szCs w:val="28"/>
          <w:lang w:eastAsia="ru-RU"/>
        </w:rPr>
        <w:t>защите населения, материальных и культурных ценностей на территории Российской Федерации от опасностей, возникающих при военных конфликтах или вследствие этих конфликтов, а также при чрезвычайных ситуациях природного и техногенного характера;</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мероприятия по гражданской обороне - организационные и специальные действия, осуществляемые в области гражданской обороны в соответствии с федеральными законами и иными нормативными правовыми актами Российской Федерации;</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территория, отнесенная к группе по гражданской обороне, - территория, на которой расположен город или иной населенный пункт, имеющий важное оборонное и экономическое значение, с находящимися в нем объектами, представляющий высокую степень опасности возникновения чрезвычайных ситуаций в военное и мирное время;</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требования в области гражданской обороны - специальные условия (правила)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установленные федеральными законами и иными нормативными правовыми актами Российской Федерации;</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нештатные формирования по обеспечению выполнения мероприятий по гражданской обороне - формирования, создаваемые организациями из числа своих работников 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ситуаций;</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управление гражданской обороной - целенаправленная деятельность органов, осуществляющих управление гражданской обороной, по организации подготовки к ведению и ведению гражданской обороны;</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 xml:space="preserve">система управления гражданской обороной - составная часть системы государственного управления Российской Федерации, предназначенная для </w:t>
      </w:r>
      <w:r w:rsidRPr="00464475">
        <w:rPr>
          <w:rFonts w:ascii="Times New Roman" w:eastAsia="Times New Roman" w:hAnsi="Times New Roman" w:cs="Times New Roman"/>
          <w:sz w:val="28"/>
          <w:szCs w:val="28"/>
          <w:lang w:eastAsia="ru-RU"/>
        </w:rPr>
        <w:lastRenderedPageBreak/>
        <w:t>решения задач в области гражданской обороны и представляющая собой совокупность органов, осуществляющих управление гражданской обороной, а также пунктов управления и технических средств, обеспечивающих управление гражданской обороной;</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организации, отнесенные в установленном порядке к категориям по гражданской обороне, - организации в зависимости от оборонного и экономического значения, имеющие мобилизационные задания (заказы) и (или) представляющие высокую степень потенциальной опасности возникновения чрезвычайных ситуаций в военное и мирное время, а также уникальные в историко-культурном отношении объекты;</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подготовка населения в области гражданской обороны - система мероприятий по обучению населения действиям в случае угрозы возникновения и возникновения опасностей при военных конфликтах или вследствие этих конфликтов, а также при чрезвычайных ситуациях природного и техногенного характера;</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обеспечение выполнения мероприятий по гражданской обороне - комплекс мероприятий, направленных на создание условий для эффективного решения задач в области гражданской обороны органами управления, силами и средствами гражданской обороны и единой государственной системы предупреждения и ликвидации чрезвычайных ситуаций;</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организация, обеспечивающая выполнение мероприятий по гражданской обороне федерального органа исполнительной власти, организация, обеспечивающая выполнение мероприятий регионального или местного уровня по гражданской обороне, - организация, осуществляющая деятельность в области гражданской обороны в интересах федерального органа исполнительной власти, органа государственной власти субъекта Российской Федерации или органа местного самоуправления, подведомственная соответственно одному из указанных органов либо осуществляющая такую деятельность на договорной основе по мобилизационным планам экономики;</w:t>
      </w:r>
    </w:p>
    <w:p w:rsidR="00464475" w:rsidRPr="00464475" w:rsidRDefault="00464475" w:rsidP="00464475">
      <w:pPr>
        <w:shd w:val="clear" w:color="auto" w:fill="FFFFFF"/>
        <w:spacing w:after="300"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 xml:space="preserve">опасности, возникающие при военных конфликтах или вследствие этих конфликтов, а также при чрезвычайных ситуациях природного и техногенного характера, - совокупность условий, которые сложились в результате </w:t>
      </w:r>
      <w:r w:rsidRPr="00464475">
        <w:rPr>
          <w:rFonts w:ascii="Times New Roman" w:eastAsia="Times New Roman" w:hAnsi="Times New Roman" w:cs="Times New Roman"/>
          <w:sz w:val="28"/>
          <w:szCs w:val="28"/>
          <w:lang w:eastAsia="ru-RU"/>
        </w:rPr>
        <w:lastRenderedPageBreak/>
        <w:t>применения (воздействия) или угрозы применения (воздействия) различных видов оружия или в результате возникновения чрезвычайных ситуаций и при которых возникла угроза воздействия поражающих факторов на население, материальные и культурные ценности и окружающую среду или существует вероятность возникновения такой угрозы;</w:t>
      </w:r>
    </w:p>
    <w:p w:rsidR="00464475" w:rsidRPr="00464475" w:rsidRDefault="00464475" w:rsidP="00464475">
      <w:pPr>
        <w:shd w:val="clear" w:color="auto" w:fill="FFFFFF"/>
        <w:spacing w:line="390" w:lineRule="atLeast"/>
        <w:jc w:val="both"/>
        <w:textAlignment w:val="baseline"/>
        <w:rPr>
          <w:rFonts w:ascii="Times New Roman" w:eastAsia="Times New Roman" w:hAnsi="Times New Roman" w:cs="Times New Roman"/>
          <w:sz w:val="28"/>
          <w:szCs w:val="28"/>
          <w:lang w:eastAsia="ru-RU"/>
        </w:rPr>
      </w:pPr>
      <w:r w:rsidRPr="00464475">
        <w:rPr>
          <w:rFonts w:ascii="Times New Roman" w:eastAsia="Times New Roman" w:hAnsi="Times New Roman" w:cs="Times New Roman"/>
          <w:sz w:val="28"/>
          <w:szCs w:val="28"/>
          <w:lang w:eastAsia="ru-RU"/>
        </w:rPr>
        <w:t>сеть наблюдения и лабораторного контроля гражданской обороны и защиты населения - совокупность действующих специализированных учреждений, подразделений и служб федеральных органов исполнительной власти, органов государственной власти субъектов Российской Федерации и организаций, осуществляющих функции наблюдения и контроля за радиационной, химической, биологической обстановкой на территории Российской Федерации.</w:t>
      </w:r>
    </w:p>
    <w:p w:rsidR="00AF4D1F" w:rsidRPr="00464475" w:rsidRDefault="00464475" w:rsidP="00464475">
      <w:pPr>
        <w:jc w:val="both"/>
        <w:rPr>
          <w:rFonts w:ascii="Times New Roman" w:hAnsi="Times New Roman" w:cs="Times New Roman"/>
          <w:sz w:val="28"/>
          <w:szCs w:val="28"/>
        </w:rPr>
      </w:pPr>
    </w:p>
    <w:sectPr w:rsidR="00AF4D1F" w:rsidRPr="004644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2"/>
    <w:rsid w:val="00464475"/>
    <w:rsid w:val="00575EE2"/>
    <w:rsid w:val="00A22FCF"/>
    <w:rsid w:val="00E26C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110CBC-25CB-4D6C-971D-48EC92F9F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0706">
      <w:bodyDiv w:val="1"/>
      <w:marLeft w:val="0"/>
      <w:marRight w:val="0"/>
      <w:marTop w:val="0"/>
      <w:marBottom w:val="0"/>
      <w:divBdr>
        <w:top w:val="none" w:sz="0" w:space="0" w:color="auto"/>
        <w:left w:val="none" w:sz="0" w:space="0" w:color="auto"/>
        <w:bottom w:val="none" w:sz="0" w:space="0" w:color="auto"/>
        <w:right w:val="none" w:sz="0" w:space="0" w:color="auto"/>
      </w:divBdr>
      <w:divsChild>
        <w:div w:id="194579507">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4003</Characters>
  <Application>Microsoft Office Word</Application>
  <DocSecurity>0</DocSecurity>
  <Lines>33</Lines>
  <Paragraphs>9</Paragraphs>
  <ScaleCrop>false</ScaleCrop>
  <Company/>
  <LinksUpToDate>false</LinksUpToDate>
  <CharactersWithSpaces>4696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2022-02-21T05:29:00Z</dcterms:created>
  <dcterms:modified xsi:type="dcterms:W3CDTF">2022-02-21T05:30:00Z</dcterms:modified>
</cp:coreProperties>
</file>